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Порядку проведения конкурса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предоставлению </w:t>
      </w:r>
      <w:proofErr w:type="spellStart"/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грантовой</w:t>
      </w:r>
      <w:proofErr w:type="spellEnd"/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поддержки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социального предпринимательства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proofErr w:type="spellStart"/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грантовой</w:t>
      </w:r>
      <w:proofErr w:type="spellEnd"/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поддержки начинающих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предпринимателей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Par2216"/>
      <w:bookmarkEnd w:id="0"/>
      <w:r w:rsidRPr="009B248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ПРИМЕРНАЯ ФОРМА БИЗНЕС-ПЛАНА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2219"/>
      <w:bookmarkEnd w:id="1"/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1. Титульный лист</w:t>
      </w:r>
      <w:bookmarkStart w:id="2" w:name="_GoBack"/>
      <w:bookmarkEnd w:id="2"/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и адрес организации (индивидуального предпринимателя).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Имена, адреса и телефоны основных учредителей с указанием доли в уставном капитале.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руководителя организации (индивидуального предпринимателя), телефон, факс.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руководителя бизнес-плана, телефон, факс.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Основная стратегия развития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Сметная стоимость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Источники финансирования бизнес-плана: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собственные средства;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заемные средства.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реализации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Par2232"/>
      <w:bookmarkEnd w:id="3"/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2. Вводная часть или резюме бизнес-плана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Краткое описание организации (индивидуального предпринимателя) - инициатора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Краткое описание продукции или услуг.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сведения о потенциале рынка.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финансовые показатели организации (индивидуального предпринимателя) за последние отчетные периоды.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Краткое описание стратегии развития бизнеса, рисков.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Описание потребности в инвестициях, включая источники, объемы, сроки и конкретные направления их использования.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окупаемости затраченных средств и ресурсов.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Экономическая эффективность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Общественная полезность бизнес-плана (например, создание новых рабочих мест, прокладка дорог и коммуникаций общего пользования, расширение жилищного фонда, использование труда инвалидов, другие).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Par2243"/>
      <w:bookmarkEnd w:id="4"/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3. План маркетинга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1. Характеристика продукции.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Оценка потенциальных возможностей рынка.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Организация сбыта продукции.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Конкурентная политика.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5. Организация рекламной кампании и ориентировочный объем затрат на ее проведение.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Par2250"/>
      <w:bookmarkEnd w:id="5"/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4. Финансовый план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Объем финансирования бизнес-плана по источникам.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2. Финансовые результаты реализации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 Движение денежных средств по годам реализации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4. Экономическая эффективность бизнес-плана по показателям срока окупаемости, индекса рентабельности, внутренней нормы доходности, индекса доходности.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Срок окупаемости.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6. Определение точки безубыточности, которая соответствует объему реализации, начиная с которого выпуск продукции должен приносить прибыль.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7. Прогноз движения денежных средств на основе пессимистических и оптимистических значений основных показателей бизнес-плана.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Par2259"/>
      <w:bookmarkEnd w:id="6"/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5. Оценка рисков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Рыночные риски.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Внутренние или ресурсные риски.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" w:name="Par2263"/>
      <w:bookmarkEnd w:id="7"/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6. Приложения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качестве приложений к бизнес-плану могут представляться: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бухгалтерские и финансовые отчеты;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аудиторские заключения;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данные по анализу рынка;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спецификации продукта, фотографии;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копии рекламных проспектов;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резюме владельцев и менеджеров;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  <w:t>- копии лицензий, разрешений, свидетельств и иных документов, подтверждающих возможности инициатора бизнес-плана реализовать бизнес-план;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копии договоров и протоколов о намерениях, которые в перспективе будут способствовать реализации бизнес-плана;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рекомендательные письма;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необходимые чертежи;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проектно-сметная документация;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248B">
        <w:rPr>
          <w:rFonts w:ascii="Times New Roman" w:eastAsia="Times New Roman" w:hAnsi="Times New Roman" w:cs="Times New Roman"/>
          <w:sz w:val="26"/>
          <w:szCs w:val="26"/>
          <w:lang w:eastAsia="ru-RU"/>
        </w:rPr>
        <w:t>- другое.</w:t>
      </w: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" w:name="Par2282"/>
      <w:bookmarkEnd w:id="8"/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48B" w:rsidRPr="009B248B" w:rsidRDefault="009B248B" w:rsidP="009B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505F" w:rsidRPr="009B248B" w:rsidRDefault="009B248B" w:rsidP="009B248B"/>
    <w:sectPr w:rsidR="0027505F" w:rsidRPr="009B2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24D"/>
    <w:rsid w:val="0014424D"/>
    <w:rsid w:val="00281E3A"/>
    <w:rsid w:val="00867C15"/>
    <w:rsid w:val="009B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Якубович Галина Николаевна</dc:creator>
  <cp:lastModifiedBy>Якубович Галина Николаевна</cp:lastModifiedBy>
  <cp:revision>2</cp:revision>
  <dcterms:created xsi:type="dcterms:W3CDTF">2016-06-06T09:28:00Z</dcterms:created>
  <dcterms:modified xsi:type="dcterms:W3CDTF">2016-06-06T09:28:00Z</dcterms:modified>
</cp:coreProperties>
</file>